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tbl>
      <w:tblPr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6"/>
        <w:gridCol w:w="9238"/>
      </w:tblGrid>
      <w:tr>
        <w:tblPrEx/>
        <w:trPr>
          <w:jc w:val="center"/>
          <w:trHeight w:val="335" w:hRule="exact"/>
        </w:trPr>
        <w:tc>
          <w:tcPr>
            <w:gridSpan w:val="2"/>
            <w:shd w:val="clear" w:color="auto" w:fill="931f22"/>
            <w:tcW w:w="15304" w:type="dxa"/>
            <w:vAlign w:val="bottom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982327"/>
              <w:rPr>
                <w:rFonts w:ascii="Arial" w:hAnsi="Arial" w:cs="Arial"/>
                <w:sz w:val="18"/>
                <w:szCs w:val="18"/>
                <w:lang w:val="en-US"/>
              </w:rPr>
              <w:pBdr>
                <w:top w:val="single" w:color="982327" w:sz="0" w:space="0"/>
                <w:left w:val="single" w:color="982327" w:sz="0" w:space="0"/>
                <w:bottom w:val="single" w:color="982327" w:sz="0" w:space="0"/>
                <w:right w:val="single" w:color="982327" w:sz="0" w:space="0"/>
              </w:pBd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Расчет доступной мощности терминала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1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/2</w:t>
            </w:r>
            <w:r>
              <w:rPr>
                <w:rFonts w:ascii="Arial" w:hAnsi="Arial" w:cs="Arial"/>
                <w:color w:val="ffffff"/>
                <w:sz w:val="18"/>
                <w:szCs w:val="18"/>
                <w:lang w:val="en-US"/>
              </w:rPr>
              <w:t xml:space="preserve"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59" w:hRule="exact"/>
        </w:trPr>
        <w:tc>
          <w:tcPr>
            <w:shd w:val="clear" w:color="auto" w:fill="ffffff"/>
            <w:tcW w:w="6066" w:type="dxa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Терминал /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Terminal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ООО «ВСК» / VSC LLC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571"/>
        </w:trPr>
        <w:tc>
          <w:tcPr>
            <w:shd w:val="clear" w:color="auto" w:fill="ffffff"/>
            <w:tcW w:w="6066" w:type="dxa"/>
            <w:vAlign w:val="center"/>
            <w:vMerge w:val="restart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Единиц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Units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bottom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Containers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Контейнеры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</w:tr>
      <w:tr>
        <w:tblPrEx/>
        <w:trPr>
          <w:jc w:val="center"/>
          <w:trHeight w:val="570"/>
        </w:trPr>
        <w:tc>
          <w:tcPr>
            <w:shd w:val="clear" w:color="auto" w:fill="ffffff"/>
            <w:tcW w:w="6066" w:type="dxa"/>
            <w:vAlign w:val="center"/>
            <w:vMerge w:val="continue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</w:r>
            <w:r>
              <w:rPr>
                <w:rFonts w:ascii="Arial" w:hAnsi="Arial" w:eastAsia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</w:tcBorders>
            <w:tcW w:w="9238" w:type="dxa"/>
            <w:vAlign w:val="center"/>
            <w:textDirection w:val="lrTb"/>
            <w:noWrap w:val="false"/>
          </w:tcPr>
          <w:p>
            <w:pPr>
              <w:pStyle w:val="622"/>
              <w:jc w:val="center"/>
              <w:spacing w:after="0" w:line="240" w:lineRule="auto"/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Total TEU</w:t>
            </w:r>
            <w:r>
              <w:rPr>
                <w:rFonts w:ascii="Arial" w:hAnsi="Arial" w:eastAsia="Calibri" w:cs="Arial"/>
                <w:sz w:val="18"/>
                <w:szCs w:val="18"/>
                <w:lang w:bidi="en-US"/>
              </w:rPr>
              <w:t xml:space="preserve">/ ИТОГО 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  <w:t xml:space="preserve">(TEU)</w:t>
            </w:r>
            <w:r>
              <w:rPr>
                <w:rFonts w:ascii="Arial" w:hAnsi="Arial" w:eastAsia="Calibri" w:cs="Arial"/>
                <w:sz w:val="18"/>
                <w:szCs w:val="18"/>
                <w:lang w:val="en-US" w:bidi="en-US"/>
              </w:rPr>
            </w:r>
          </w:p>
        </w:tc>
      </w:tr>
      <w:tr>
        <w:tblPrEx/>
        <w:trPr>
          <w:jc w:val="center"/>
          <w:trHeight w:val="24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Нормативная (проектная) пропускная способность/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Regulatory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design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throughput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62000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695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eastAsia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Фактическая мощность, с учетом производственных ограничений/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Current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Capacity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Considering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Restrictions</w:t>
            </w:r>
            <w:r>
              <w:rPr>
                <w:rFonts w:ascii="Arial" w:hAnsi="Arial" w:eastAsia="Arial" w:cs="Arial"/>
                <w:sz w:val="18"/>
                <w:szCs w:val="18"/>
                <w:lang w:bidi="en-US"/>
              </w:rPr>
            </w:r>
          </w:p>
          <w:p>
            <w:pPr>
              <w:pStyle w:val="622"/>
              <w:spacing w:after="0" w:line="348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  <w:tr>
        <w:tblPrEx/>
        <w:trPr>
          <w:jc w:val="center"/>
          <w:trHeight w:val="284" w:hRule="exact"/>
        </w:trPr>
        <w:tc>
          <w:tcPr>
            <w:shd w:val="clear" w:color="auto" w:fill="ffffff"/>
            <w:tcW w:w="6066" w:type="dxa"/>
            <w:vAlign w:val="center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Доступная мощность / </w:t>
            </w:r>
            <w:r>
              <w:rPr>
                <w:rFonts w:ascii="Arial" w:hAnsi="Arial" w:eastAsia="Arial" w:cs="Arial"/>
                <w:sz w:val="18"/>
                <w:szCs w:val="18"/>
                <w:lang w:val="en-US" w:bidi="en-US"/>
              </w:rPr>
              <w:t xml:space="preserve">Available Capacity</w:t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ffffff"/>
            <w:tcW w:w="9238" w:type="dxa"/>
            <w:vAlign w:val="center"/>
            <w:textDirection w:val="lrTb"/>
            <w:noWrap w:val="false"/>
          </w:tcPr>
          <w:p>
            <w:pPr>
              <w:pStyle w:val="622"/>
              <w:ind w:hanging="13"/>
              <w:jc w:val="center"/>
              <w:spacing w:after="0" w:line="240" w:lineRule="auto"/>
              <w:shd w:val="clear" w:color="auto" w:fill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2000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r/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Другое_"/>
    <w:basedOn w:val="618"/>
    <w:link w:val="622"/>
    <w:rPr>
      <w:rFonts w:ascii="Times New Roman" w:hAnsi="Times New Roman" w:eastAsia="Times New Roman" w:cs="Times New Roman"/>
      <w:shd w:val="clear" w:color="auto" w:fill="ffffff"/>
    </w:rPr>
  </w:style>
  <w:style w:type="paragraph" w:styleId="622" w:customStyle="1">
    <w:name w:val="Другое"/>
    <w:basedOn w:val="617"/>
    <w:link w:val="621"/>
    <w:pPr>
      <w:spacing w:after="240" w:line="264" w:lineRule="auto"/>
      <w:shd w:val="clear" w:color="auto" w:fill="ffffff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Enin</dc:creator>
  <cp:keywords/>
  <dc:description/>
  <cp:lastModifiedBy>Pavel Opanasyuk</cp:lastModifiedBy>
  <cp:revision>38</cp:revision>
  <dcterms:created xsi:type="dcterms:W3CDTF">2023-05-05T08:01:00Z</dcterms:created>
  <dcterms:modified xsi:type="dcterms:W3CDTF">2025-11-27T22:28:21Z</dcterms:modified>
</cp:coreProperties>
</file>